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C95C4">
      <w:pPr>
        <w:keepNext/>
        <w:keepLines/>
        <w:jc w:val="center"/>
        <w:outlineLvl w:val="1"/>
        <w:rPr>
          <w:rFonts w:hint="eastAsia" w:ascii="微软雅黑" w:hAnsi="微软雅黑" w:eastAsia="微软雅黑" w:cs="Times New Roman"/>
          <w:bCs/>
          <w:color w:val="000000"/>
          <w:sz w:val="28"/>
          <w:szCs w:val="28"/>
          <w:lang w:val="zh-CN" w:eastAsia="zh-CN"/>
        </w:rPr>
      </w:pPr>
    </w:p>
    <w:p w14:paraId="4A81CD16">
      <w:pPr>
        <w:keepNext/>
        <w:keepLines/>
        <w:jc w:val="center"/>
        <w:outlineLvl w:val="1"/>
        <w:rPr>
          <w:rFonts w:hint="default" w:ascii="微软雅黑" w:hAnsi="微软雅黑" w:eastAsia="微软雅黑" w:cs="Times New Roman"/>
          <w:bCs/>
          <w:color w:val="000000"/>
          <w:sz w:val="28"/>
          <w:szCs w:val="28"/>
          <w:lang w:val="zh-CN"/>
        </w:rPr>
      </w:pPr>
      <w:bookmarkStart w:id="0" w:name="_GoBack"/>
      <w:r>
        <w:rPr>
          <w:rFonts w:hint="eastAsia" w:ascii="微软雅黑" w:hAnsi="微软雅黑" w:eastAsia="微软雅黑" w:cs="Times New Roman"/>
          <w:bCs/>
          <w:color w:val="000000"/>
          <w:sz w:val="28"/>
          <w:szCs w:val="28"/>
          <w:lang w:val="zh-CN" w:eastAsia="zh-CN"/>
        </w:rPr>
        <w:t>上海第二工业大学</w:t>
      </w:r>
      <w:r>
        <w:rPr>
          <w:rFonts w:hint="default" w:ascii="微软雅黑" w:hAnsi="微软雅黑" w:eastAsia="微软雅黑" w:cs="Times New Roman"/>
          <w:bCs/>
          <w:color w:val="000000"/>
          <w:sz w:val="28"/>
          <w:szCs w:val="28"/>
          <w:lang w:val="zh-CN"/>
        </w:rPr>
        <w:t>硕士研究生兼职导师遴选与管理办法</w:t>
      </w:r>
    </w:p>
    <w:bookmarkEnd w:id="0"/>
    <w:p w14:paraId="33B8F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rPr>
      </w:pPr>
    </w:p>
    <w:p w14:paraId="19D1C0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 w:eastAsia="仿宋_GB2312" w:cs="宋体"/>
          <w:bCs/>
          <w:color w:val="000000"/>
          <w:kern w:val="0"/>
          <w:sz w:val="24"/>
          <w:szCs w:val="24"/>
        </w:rPr>
      </w:pPr>
      <w:r>
        <w:rPr>
          <w:rFonts w:hint="default" w:ascii="仿宋_GB2312" w:hAnsi="仿宋" w:eastAsia="仿宋_GB2312" w:cs="宋体"/>
          <w:bCs/>
          <w:color w:val="000000"/>
          <w:kern w:val="0"/>
          <w:sz w:val="24"/>
          <w:szCs w:val="24"/>
        </w:rPr>
        <w:t>为了适应国家研究生教育发展需要，充分利用校外优质教育资源，深入推进研究生双导师队伍建设，促进我校硕士研究生培养质量提高，根据教育部《关于深入推进学术学位与专业学位研究生教育分类发展的意见》，</w:t>
      </w:r>
      <w:r>
        <w:rPr>
          <w:rFonts w:hint="eastAsia" w:ascii="仿宋_GB2312" w:hAnsi="仿宋" w:eastAsia="仿宋_GB2312" w:cs="宋体"/>
          <w:bCs/>
          <w:color w:val="000000"/>
          <w:kern w:val="0"/>
          <w:sz w:val="24"/>
          <w:szCs w:val="24"/>
          <w:lang w:val="en-US" w:eastAsia="zh-CN"/>
        </w:rPr>
        <w:t>结合学校</w:t>
      </w:r>
      <w:r>
        <w:rPr>
          <w:rFonts w:hint="default" w:ascii="仿宋_GB2312" w:hAnsi="仿宋" w:eastAsia="仿宋_GB2312" w:cs="宋体"/>
          <w:bCs/>
          <w:color w:val="000000"/>
          <w:kern w:val="0"/>
          <w:sz w:val="24"/>
          <w:szCs w:val="24"/>
        </w:rPr>
        <w:t>关于加快新时代研究生教育高质量发展的</w:t>
      </w:r>
      <w:r>
        <w:rPr>
          <w:rFonts w:hint="eastAsia" w:ascii="仿宋_GB2312" w:hAnsi="仿宋" w:eastAsia="仿宋_GB2312" w:cs="宋体"/>
          <w:bCs/>
          <w:color w:val="000000"/>
          <w:kern w:val="0"/>
          <w:sz w:val="24"/>
          <w:szCs w:val="24"/>
          <w:lang w:val="en-US" w:eastAsia="zh-CN"/>
        </w:rPr>
        <w:t>需求</w:t>
      </w:r>
      <w:r>
        <w:rPr>
          <w:rFonts w:hint="default" w:ascii="仿宋_GB2312" w:hAnsi="仿宋" w:eastAsia="仿宋_GB2312" w:cs="宋体"/>
          <w:bCs/>
          <w:color w:val="000000"/>
          <w:kern w:val="0"/>
          <w:sz w:val="24"/>
          <w:szCs w:val="24"/>
        </w:rPr>
        <w:t>，制定</w:t>
      </w:r>
      <w:r>
        <w:rPr>
          <w:rFonts w:hint="eastAsia" w:ascii="仿宋_GB2312" w:hAnsi="仿宋" w:eastAsia="仿宋_GB2312" w:cs="宋体"/>
          <w:bCs/>
          <w:color w:val="000000"/>
          <w:kern w:val="0"/>
          <w:sz w:val="24"/>
          <w:szCs w:val="24"/>
          <w:lang w:eastAsia="zh-CN"/>
        </w:rPr>
        <w:t>本办法</w:t>
      </w:r>
      <w:r>
        <w:rPr>
          <w:rFonts w:hint="default" w:ascii="仿宋_GB2312" w:hAnsi="仿宋" w:eastAsia="仿宋_GB2312" w:cs="宋体"/>
          <w:bCs/>
          <w:color w:val="000000"/>
          <w:kern w:val="0"/>
          <w:sz w:val="24"/>
          <w:szCs w:val="24"/>
        </w:rPr>
        <w:t>。</w:t>
      </w:r>
    </w:p>
    <w:p w14:paraId="2F7302C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第一条</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我校各相关研究生培养单位可根据学科发展和提高研究生培养质量的需要及与国内外高水平大学、科研院所、政府机关、企事业单位的合作情况，有计划、有目的地聘任校外研究生兼职导师。</w:t>
      </w:r>
    </w:p>
    <w:p w14:paraId="5408628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第二条</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研究生兼职导师的聘任原则是：有利于学科建设和学术水平的提升，有利于拓展办学空间和吸纳校外优质教育资源，有利于研究生教育分类发展和卓越工程师培养工作，有利于研究生解决工程实际问题能力和创新能力的提高。</w:t>
      </w:r>
    </w:p>
    <w:p w14:paraId="1EE6B1F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第三条</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申请人所在单位原则上应与我校有实质性的教学或科研合作经历。</w:t>
      </w:r>
    </w:p>
    <w:p w14:paraId="60D9219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第四条</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申请人应具有良好的职业道德和专业素养，有充裕的时间、精力和足够的经验从事研究生培养工作，具备指导硕士研究生的能力。热心我校的教育事业，能在校企合作、基地建设等方面给予我校研究生教育具体支持，为研究生提供必要的研究条件或专业实践条件。</w:t>
      </w:r>
    </w:p>
    <w:p w14:paraId="01211C4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第五条</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申请人应有</w:t>
      </w:r>
      <w:r>
        <w:rPr>
          <w:rFonts w:hint="eastAsia" w:ascii="仿宋_GB2312" w:hAnsi="仿宋" w:eastAsia="仿宋_GB2312" w:cs="Arial"/>
          <w:b w:val="0"/>
          <w:bCs/>
          <w:color w:val="000000"/>
          <w:sz w:val="24"/>
          <w:szCs w:val="24"/>
          <w:lang w:val="en-US" w:eastAsia="zh-CN"/>
        </w:rPr>
        <w:t>相关专业领域的</w:t>
      </w:r>
      <w:r>
        <w:rPr>
          <w:rFonts w:hint="default" w:ascii="仿宋_GB2312" w:hAnsi="仿宋" w:eastAsia="仿宋_GB2312" w:cs="Arial"/>
          <w:b w:val="0"/>
          <w:bCs/>
          <w:color w:val="000000"/>
          <w:sz w:val="24"/>
          <w:szCs w:val="24"/>
        </w:rPr>
        <w:t>工作经历，具有</w:t>
      </w:r>
      <w:r>
        <w:rPr>
          <w:rFonts w:hint="eastAsia" w:ascii="仿宋_GB2312" w:hAnsi="仿宋" w:eastAsia="仿宋_GB2312" w:cs="Arial"/>
          <w:b w:val="0"/>
          <w:bCs/>
          <w:color w:val="000000"/>
          <w:sz w:val="24"/>
          <w:szCs w:val="24"/>
          <w:lang w:val="en-US" w:eastAsia="zh-CN"/>
        </w:rPr>
        <w:t>博士</w:t>
      </w:r>
      <w:r>
        <w:rPr>
          <w:rFonts w:hint="default" w:ascii="仿宋_GB2312" w:hAnsi="仿宋" w:eastAsia="仿宋_GB2312" w:cs="Arial"/>
          <w:b w:val="0"/>
          <w:bCs/>
          <w:color w:val="000000"/>
          <w:sz w:val="24"/>
          <w:szCs w:val="24"/>
        </w:rPr>
        <w:t>研究生学历，或具有副高级及以上相当专业技术职称，或担任企业高级技术或管理职务。年龄原则上不超过65周岁。不具备条件的申请人，学位评定分委员会需提交详细的破格理由说明。</w:t>
      </w:r>
    </w:p>
    <w:p w14:paraId="45787AF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第六条</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研究生兼职导师分为</w:t>
      </w:r>
      <w:r>
        <w:rPr>
          <w:rFonts w:hint="eastAsia" w:ascii="仿宋_GB2312" w:hAnsi="仿宋" w:eastAsia="仿宋_GB2312" w:cs="Arial"/>
          <w:b w:val="0"/>
          <w:bCs/>
          <w:color w:val="000000"/>
          <w:sz w:val="24"/>
          <w:szCs w:val="24"/>
          <w:lang w:val="en-US" w:eastAsia="zh-CN"/>
        </w:rPr>
        <w:t>独立指导</w:t>
      </w:r>
      <w:r>
        <w:rPr>
          <w:rFonts w:hint="default" w:ascii="仿宋_GB2312" w:hAnsi="仿宋" w:eastAsia="仿宋_GB2312" w:cs="Arial"/>
          <w:b w:val="0"/>
          <w:bCs/>
          <w:color w:val="000000"/>
          <w:sz w:val="24"/>
          <w:szCs w:val="24"/>
        </w:rPr>
        <w:t>、</w:t>
      </w:r>
      <w:r>
        <w:rPr>
          <w:rFonts w:hint="eastAsia" w:ascii="仿宋_GB2312" w:hAnsi="仿宋" w:eastAsia="仿宋_GB2312" w:cs="Arial"/>
          <w:b w:val="0"/>
          <w:bCs/>
          <w:color w:val="000000"/>
          <w:sz w:val="24"/>
          <w:szCs w:val="24"/>
          <w:lang w:val="en-US" w:eastAsia="zh-CN"/>
        </w:rPr>
        <w:t>合作指导</w:t>
      </w:r>
      <w:r>
        <w:rPr>
          <w:rFonts w:hint="default" w:ascii="仿宋_GB2312" w:hAnsi="仿宋" w:eastAsia="仿宋_GB2312" w:cs="Arial"/>
          <w:b w:val="0"/>
          <w:bCs/>
          <w:color w:val="000000"/>
          <w:sz w:val="24"/>
          <w:szCs w:val="24"/>
        </w:rPr>
        <w:t>两类，分别满足不同的基本科研与教学能力要求，承担不同的指导职责。</w:t>
      </w:r>
      <w:r>
        <w:rPr>
          <w:rFonts w:hint="eastAsia" w:ascii="仿宋_GB2312" w:hAnsi="仿宋" w:eastAsia="仿宋_GB2312" w:cs="Arial"/>
          <w:b w:val="0"/>
          <w:bCs/>
          <w:color w:val="000000"/>
          <w:sz w:val="24"/>
          <w:szCs w:val="24"/>
          <w:lang w:val="en-US" w:eastAsia="zh-CN"/>
        </w:rPr>
        <w:t>学位评定分委员会</w:t>
      </w:r>
      <w:r>
        <w:rPr>
          <w:rFonts w:hint="default" w:ascii="仿宋_GB2312" w:hAnsi="仿宋" w:eastAsia="仿宋_GB2312" w:cs="Arial"/>
          <w:b w:val="0"/>
          <w:bCs/>
          <w:color w:val="000000"/>
          <w:sz w:val="24"/>
          <w:szCs w:val="24"/>
        </w:rPr>
        <w:t>在选聘审核时须做出区分报研究生处，提交学校学位评定委员会审定。</w:t>
      </w:r>
    </w:p>
    <w:p w14:paraId="6765CF3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第七条</w:t>
      </w:r>
      <w:r>
        <w:rPr>
          <w:rFonts w:hint="eastAsia" w:ascii="仿宋_GB2312" w:hAnsi="仿宋" w:eastAsia="仿宋_GB2312" w:cs="Arial"/>
          <w:b w:val="0"/>
          <w:bCs/>
          <w:color w:val="000000"/>
          <w:sz w:val="24"/>
          <w:szCs w:val="24"/>
          <w:lang w:val="en-US" w:eastAsia="zh-CN"/>
        </w:rPr>
        <w:t xml:space="preserve"> 独立指导</w:t>
      </w:r>
      <w:r>
        <w:rPr>
          <w:rFonts w:hint="default" w:ascii="仿宋_GB2312" w:hAnsi="仿宋" w:eastAsia="仿宋_GB2312" w:cs="Arial"/>
          <w:b w:val="0"/>
          <w:bCs/>
          <w:color w:val="000000"/>
          <w:sz w:val="24"/>
          <w:szCs w:val="24"/>
        </w:rPr>
        <w:t>类兼职导师</w:t>
      </w:r>
    </w:p>
    <w:p w14:paraId="4306B4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val="0"/>
          <w:bCs/>
          <w:color w:val="000000"/>
          <w:sz w:val="24"/>
          <w:szCs w:val="24"/>
        </w:rPr>
        <w:t>1.</w:t>
      </w:r>
      <w:r>
        <w:rPr>
          <w:rFonts w:hint="eastAsia" w:ascii="仿宋_GB2312" w:hAnsi="仿宋" w:eastAsia="仿宋_GB2312" w:cs="Arial"/>
          <w:b w:val="0"/>
          <w:bCs/>
          <w:color w:val="000000"/>
          <w:sz w:val="24"/>
          <w:szCs w:val="24"/>
          <w:lang w:val="en-US" w:eastAsia="zh-CN"/>
        </w:rPr>
        <w:t xml:space="preserve"> 独立指导</w:t>
      </w:r>
      <w:r>
        <w:rPr>
          <w:rFonts w:hint="default" w:ascii="仿宋_GB2312" w:hAnsi="仿宋" w:eastAsia="仿宋_GB2312" w:cs="Arial"/>
          <w:b w:val="0"/>
          <w:bCs/>
          <w:color w:val="000000"/>
          <w:sz w:val="24"/>
          <w:szCs w:val="24"/>
        </w:rPr>
        <w:t>类兼职导师一般应为国内外高校、科研院所的专家，或政府部门、企事业单位的高级技术人员、高级管理人员。</w:t>
      </w:r>
      <w:r>
        <w:rPr>
          <w:rFonts w:hint="eastAsia" w:ascii="仿宋_GB2312" w:hAnsi="仿宋" w:eastAsia="仿宋_GB2312" w:cs="Arial"/>
          <w:b w:val="0"/>
          <w:bCs/>
          <w:color w:val="000000"/>
          <w:sz w:val="24"/>
          <w:szCs w:val="24"/>
          <w:lang w:val="en-US" w:eastAsia="zh-CN"/>
        </w:rPr>
        <w:t>独立指导</w:t>
      </w:r>
      <w:r>
        <w:rPr>
          <w:rFonts w:hint="default" w:ascii="仿宋_GB2312" w:hAnsi="仿宋" w:eastAsia="仿宋_GB2312" w:cs="Arial"/>
          <w:b w:val="0"/>
          <w:bCs/>
          <w:color w:val="000000"/>
          <w:sz w:val="24"/>
          <w:szCs w:val="24"/>
        </w:rPr>
        <w:t>类兼职导师</w:t>
      </w:r>
      <w:r>
        <w:rPr>
          <w:rFonts w:hint="eastAsia" w:ascii="仿宋_GB2312" w:hAnsi="仿宋" w:eastAsia="仿宋_GB2312" w:cs="Arial"/>
          <w:b w:val="0"/>
          <w:bCs/>
          <w:color w:val="000000"/>
          <w:sz w:val="24"/>
          <w:szCs w:val="24"/>
          <w:lang w:val="en-US" w:eastAsia="zh-CN"/>
        </w:rPr>
        <w:t>应具有独立指导完成一届研究生的经历，</w:t>
      </w:r>
      <w:r>
        <w:rPr>
          <w:rFonts w:hint="default" w:ascii="仿宋_GB2312" w:hAnsi="仿宋" w:eastAsia="仿宋_GB2312" w:cs="Arial"/>
          <w:b w:val="0"/>
          <w:bCs/>
          <w:color w:val="000000"/>
          <w:sz w:val="24"/>
          <w:szCs w:val="24"/>
        </w:rPr>
        <w:t>熟悉所指导的学科领域，具有坚实的学科理论基础和系统的专业知识。</w:t>
      </w:r>
    </w:p>
    <w:p w14:paraId="6DB95C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val="0"/>
          <w:bCs/>
          <w:color w:val="000000"/>
          <w:sz w:val="24"/>
          <w:szCs w:val="24"/>
        </w:rPr>
        <w:t>2.</w:t>
      </w:r>
      <w:r>
        <w:rPr>
          <w:rFonts w:hint="eastAsia" w:ascii="仿宋_GB2312" w:hAnsi="仿宋" w:eastAsia="仿宋_GB2312" w:cs="Arial"/>
          <w:b w:val="0"/>
          <w:bCs/>
          <w:color w:val="000000"/>
          <w:sz w:val="24"/>
          <w:szCs w:val="24"/>
          <w:lang w:val="en-US" w:eastAsia="zh-CN"/>
        </w:rPr>
        <w:t xml:space="preserve"> 独立指导</w:t>
      </w:r>
      <w:r>
        <w:rPr>
          <w:rFonts w:hint="default" w:ascii="仿宋_GB2312" w:hAnsi="仿宋" w:eastAsia="仿宋_GB2312" w:cs="Arial"/>
          <w:b w:val="0"/>
          <w:bCs/>
          <w:color w:val="000000"/>
          <w:sz w:val="24"/>
          <w:szCs w:val="24"/>
        </w:rPr>
        <w:t>类兼职导师可作为</w:t>
      </w:r>
      <w:r>
        <w:rPr>
          <w:rFonts w:hint="eastAsia" w:ascii="仿宋_GB2312" w:hAnsi="仿宋" w:eastAsia="仿宋_GB2312" w:cs="Arial"/>
          <w:b w:val="0"/>
          <w:bCs/>
          <w:color w:val="000000"/>
          <w:sz w:val="24"/>
          <w:szCs w:val="24"/>
          <w:lang w:val="en-US" w:eastAsia="zh-CN"/>
        </w:rPr>
        <w:t>第一</w:t>
      </w:r>
      <w:r>
        <w:rPr>
          <w:rFonts w:hint="default" w:ascii="仿宋_GB2312" w:hAnsi="仿宋" w:eastAsia="仿宋_GB2312" w:cs="Arial"/>
          <w:b w:val="0"/>
          <w:bCs/>
          <w:color w:val="000000"/>
          <w:sz w:val="24"/>
          <w:szCs w:val="24"/>
        </w:rPr>
        <w:t>导师或</w:t>
      </w:r>
      <w:r>
        <w:rPr>
          <w:rFonts w:hint="eastAsia" w:ascii="仿宋_GB2312" w:hAnsi="仿宋" w:eastAsia="仿宋_GB2312" w:cs="Arial"/>
          <w:b w:val="0"/>
          <w:bCs/>
          <w:color w:val="000000"/>
          <w:sz w:val="24"/>
          <w:szCs w:val="24"/>
          <w:lang w:val="en-US" w:eastAsia="zh-CN"/>
        </w:rPr>
        <w:t>第二</w:t>
      </w:r>
      <w:r>
        <w:rPr>
          <w:rFonts w:hint="default" w:ascii="仿宋_GB2312" w:hAnsi="仿宋" w:eastAsia="仿宋_GB2312" w:cs="Arial"/>
          <w:b w:val="0"/>
          <w:bCs/>
          <w:color w:val="000000"/>
          <w:sz w:val="24"/>
          <w:szCs w:val="24"/>
        </w:rPr>
        <w:t>导师指导研究生</w:t>
      </w:r>
      <w:r>
        <w:rPr>
          <w:rFonts w:hint="eastAsia" w:ascii="仿宋_GB2312" w:hAnsi="仿宋" w:eastAsia="仿宋_GB2312" w:cs="Arial"/>
          <w:b w:val="0"/>
          <w:bCs/>
          <w:color w:val="000000"/>
          <w:sz w:val="24"/>
          <w:szCs w:val="24"/>
          <w:lang w:eastAsia="zh-CN"/>
        </w:rPr>
        <w:t>，</w:t>
      </w:r>
      <w:r>
        <w:rPr>
          <w:rFonts w:hint="default" w:ascii="仿宋_GB2312" w:hAnsi="仿宋" w:eastAsia="仿宋_GB2312" w:cs="Arial"/>
          <w:b w:val="0"/>
          <w:bCs/>
          <w:color w:val="000000"/>
          <w:sz w:val="24"/>
          <w:szCs w:val="24"/>
        </w:rPr>
        <w:t>作为</w:t>
      </w:r>
      <w:r>
        <w:rPr>
          <w:rFonts w:hint="eastAsia" w:ascii="仿宋_GB2312" w:hAnsi="仿宋" w:eastAsia="仿宋_GB2312" w:cs="Arial"/>
          <w:b w:val="0"/>
          <w:bCs/>
          <w:color w:val="000000"/>
          <w:sz w:val="24"/>
          <w:szCs w:val="24"/>
          <w:lang w:val="en-US" w:eastAsia="zh-CN"/>
        </w:rPr>
        <w:t>第一</w:t>
      </w:r>
      <w:r>
        <w:rPr>
          <w:rFonts w:hint="default" w:ascii="仿宋_GB2312" w:hAnsi="仿宋" w:eastAsia="仿宋_GB2312" w:cs="Arial"/>
          <w:b w:val="0"/>
          <w:bCs/>
          <w:color w:val="000000"/>
          <w:sz w:val="24"/>
          <w:szCs w:val="24"/>
        </w:rPr>
        <w:t>导师指导研究生时</w:t>
      </w:r>
      <w:r>
        <w:rPr>
          <w:rFonts w:hint="eastAsia" w:ascii="仿宋_GB2312" w:hAnsi="仿宋" w:eastAsia="仿宋_GB2312" w:cs="Arial"/>
          <w:b w:val="0"/>
          <w:bCs/>
          <w:color w:val="000000"/>
          <w:sz w:val="24"/>
          <w:szCs w:val="24"/>
          <w:lang w:eastAsia="zh-CN"/>
        </w:rPr>
        <w:t>，</w:t>
      </w:r>
      <w:r>
        <w:rPr>
          <w:rFonts w:hint="eastAsia" w:ascii="仿宋_GB2312" w:hAnsi="仿宋" w:eastAsia="仿宋_GB2312" w:cs="Arial"/>
          <w:b w:val="0"/>
          <w:bCs/>
          <w:color w:val="000000"/>
          <w:sz w:val="24"/>
          <w:szCs w:val="24"/>
          <w:lang w:val="en-US" w:eastAsia="zh-CN"/>
        </w:rPr>
        <w:t>双方应签订联合培养研究生协议</w:t>
      </w:r>
      <w:r>
        <w:rPr>
          <w:rFonts w:hint="default" w:ascii="仿宋_GB2312" w:hAnsi="仿宋" w:eastAsia="仿宋_GB2312" w:cs="Arial"/>
          <w:b w:val="0"/>
          <w:bCs/>
          <w:color w:val="000000"/>
          <w:sz w:val="24"/>
          <w:szCs w:val="24"/>
        </w:rPr>
        <w:t>，</w:t>
      </w:r>
      <w:r>
        <w:rPr>
          <w:rFonts w:hint="eastAsia" w:ascii="仿宋_GB2312" w:hAnsi="仿宋" w:eastAsia="仿宋_GB2312" w:cs="Arial"/>
          <w:b w:val="0"/>
          <w:bCs/>
          <w:color w:val="000000"/>
          <w:sz w:val="24"/>
          <w:szCs w:val="24"/>
          <w:lang w:val="en-US" w:eastAsia="zh-CN"/>
        </w:rPr>
        <w:t>联合培养单位应建立专门机构，并由专人</w:t>
      </w:r>
      <w:r>
        <w:rPr>
          <w:rFonts w:hint="default" w:ascii="仿宋_GB2312" w:hAnsi="仿宋" w:eastAsia="仿宋_GB2312" w:cs="Arial"/>
          <w:b w:val="0"/>
          <w:bCs/>
          <w:color w:val="000000"/>
          <w:sz w:val="24"/>
          <w:szCs w:val="24"/>
        </w:rPr>
        <w:t>负责</w:t>
      </w:r>
      <w:r>
        <w:rPr>
          <w:rFonts w:hint="eastAsia" w:ascii="仿宋_GB2312" w:hAnsi="仿宋" w:eastAsia="仿宋_GB2312" w:cs="Arial"/>
          <w:b w:val="0"/>
          <w:bCs/>
          <w:color w:val="000000"/>
          <w:sz w:val="24"/>
          <w:szCs w:val="24"/>
          <w:lang w:val="en-US" w:eastAsia="zh-CN"/>
        </w:rPr>
        <w:t>联合培养研究生的</w:t>
      </w:r>
      <w:r>
        <w:rPr>
          <w:rFonts w:hint="default" w:ascii="仿宋_GB2312" w:hAnsi="仿宋" w:eastAsia="仿宋_GB2312" w:cs="Arial"/>
          <w:b w:val="0"/>
          <w:bCs/>
          <w:color w:val="000000"/>
          <w:sz w:val="24"/>
          <w:szCs w:val="24"/>
        </w:rPr>
        <w:t>教育和日常管理。</w:t>
      </w:r>
      <w:r>
        <w:rPr>
          <w:rFonts w:hint="eastAsia" w:ascii="仿宋_GB2312" w:hAnsi="仿宋" w:eastAsia="仿宋_GB2312" w:cs="Arial"/>
          <w:b w:val="0"/>
          <w:bCs/>
          <w:color w:val="000000"/>
          <w:sz w:val="24"/>
          <w:szCs w:val="24"/>
          <w:lang w:val="en-US" w:eastAsia="zh-CN"/>
        </w:rPr>
        <w:t>独立指导</w:t>
      </w:r>
      <w:r>
        <w:rPr>
          <w:rFonts w:hint="default" w:ascii="仿宋_GB2312" w:hAnsi="仿宋" w:eastAsia="仿宋_GB2312" w:cs="Arial"/>
          <w:b w:val="0"/>
          <w:bCs/>
          <w:color w:val="000000"/>
          <w:sz w:val="24"/>
          <w:szCs w:val="24"/>
        </w:rPr>
        <w:t>类兼职导师作为</w:t>
      </w:r>
      <w:r>
        <w:rPr>
          <w:rFonts w:hint="eastAsia" w:ascii="仿宋_GB2312" w:hAnsi="仿宋" w:eastAsia="仿宋_GB2312" w:cs="Arial"/>
          <w:b w:val="0"/>
          <w:bCs/>
          <w:color w:val="000000"/>
          <w:sz w:val="24"/>
          <w:szCs w:val="24"/>
          <w:lang w:val="en-US" w:eastAsia="zh-CN"/>
        </w:rPr>
        <w:t>第二</w:t>
      </w:r>
      <w:r>
        <w:rPr>
          <w:rFonts w:hint="default" w:ascii="仿宋_GB2312" w:hAnsi="仿宋" w:eastAsia="仿宋_GB2312" w:cs="Arial"/>
          <w:b w:val="0"/>
          <w:bCs/>
          <w:color w:val="000000"/>
          <w:sz w:val="24"/>
          <w:szCs w:val="24"/>
        </w:rPr>
        <w:t>导师时，须与校内导师合作指导研究生，主要负责学生的实践教育和项目指导。</w:t>
      </w:r>
      <w:r>
        <w:rPr>
          <w:rFonts w:hint="eastAsia" w:ascii="仿宋_GB2312" w:hAnsi="仿宋" w:eastAsia="仿宋_GB2312" w:cs="Arial"/>
          <w:b w:val="0"/>
          <w:bCs/>
          <w:color w:val="000000"/>
          <w:sz w:val="24"/>
          <w:szCs w:val="24"/>
          <w:lang w:val="en-US" w:eastAsia="zh-CN"/>
        </w:rPr>
        <w:t>学位点培养单位</w:t>
      </w:r>
      <w:r>
        <w:rPr>
          <w:rFonts w:hint="default" w:ascii="仿宋_GB2312" w:hAnsi="仿宋" w:eastAsia="仿宋_GB2312" w:cs="Arial"/>
          <w:b w:val="0"/>
          <w:bCs/>
          <w:color w:val="000000"/>
          <w:sz w:val="24"/>
          <w:szCs w:val="24"/>
        </w:rPr>
        <w:t>应根据</w:t>
      </w:r>
      <w:r>
        <w:rPr>
          <w:rFonts w:hint="eastAsia" w:ascii="仿宋_GB2312" w:hAnsi="仿宋" w:eastAsia="仿宋_GB2312" w:cs="Arial"/>
          <w:b w:val="0"/>
          <w:bCs/>
          <w:color w:val="000000"/>
          <w:sz w:val="24"/>
          <w:szCs w:val="24"/>
          <w:lang w:val="en-US" w:eastAsia="zh-CN"/>
        </w:rPr>
        <w:t>学校有关</w:t>
      </w:r>
      <w:r>
        <w:rPr>
          <w:rFonts w:hint="default" w:ascii="仿宋_GB2312" w:hAnsi="仿宋" w:eastAsia="仿宋_GB2312" w:cs="Arial"/>
          <w:b w:val="0"/>
          <w:bCs/>
          <w:color w:val="000000"/>
          <w:sz w:val="24"/>
          <w:szCs w:val="24"/>
        </w:rPr>
        <w:t>研究生导师指导行为</w:t>
      </w:r>
      <w:r>
        <w:rPr>
          <w:rFonts w:hint="eastAsia" w:ascii="仿宋_GB2312" w:hAnsi="仿宋" w:eastAsia="仿宋_GB2312" w:cs="Arial"/>
          <w:b w:val="0"/>
          <w:bCs/>
          <w:color w:val="000000"/>
          <w:sz w:val="24"/>
          <w:szCs w:val="24"/>
          <w:lang w:eastAsia="zh-CN"/>
        </w:rPr>
        <w:t>的</w:t>
      </w:r>
      <w:r>
        <w:rPr>
          <w:rFonts w:hint="default" w:ascii="仿宋_GB2312" w:hAnsi="仿宋" w:eastAsia="仿宋_GB2312" w:cs="Arial"/>
          <w:b w:val="0"/>
          <w:bCs/>
          <w:color w:val="000000"/>
          <w:sz w:val="24"/>
          <w:szCs w:val="24"/>
        </w:rPr>
        <w:t>实施条例安排好校外导师和校内教师/导师的职责分工，确保硕士研究生教育质量。</w:t>
      </w:r>
    </w:p>
    <w:p w14:paraId="7F62D7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val="0"/>
          <w:bCs/>
          <w:color w:val="000000"/>
          <w:sz w:val="24"/>
          <w:szCs w:val="24"/>
        </w:rPr>
        <w:t>3.</w:t>
      </w:r>
      <w:r>
        <w:rPr>
          <w:rFonts w:hint="eastAsia" w:ascii="仿宋_GB2312" w:hAnsi="仿宋" w:eastAsia="仿宋_GB2312" w:cs="Arial"/>
          <w:b w:val="0"/>
          <w:bCs/>
          <w:color w:val="000000"/>
          <w:sz w:val="24"/>
          <w:szCs w:val="24"/>
          <w:lang w:val="en-US" w:eastAsia="zh-CN"/>
        </w:rPr>
        <w:t xml:space="preserve"> 独立指导</w:t>
      </w:r>
      <w:r>
        <w:rPr>
          <w:rFonts w:hint="default" w:ascii="仿宋_GB2312" w:hAnsi="仿宋" w:eastAsia="仿宋_GB2312" w:cs="Arial"/>
          <w:b w:val="0"/>
          <w:bCs/>
          <w:color w:val="000000"/>
          <w:sz w:val="24"/>
          <w:szCs w:val="24"/>
        </w:rPr>
        <w:t>类兼职导师的选聘条件：须满足《</w:t>
      </w:r>
      <w:r>
        <w:rPr>
          <w:rFonts w:hint="eastAsia" w:ascii="仿宋_GB2312" w:hAnsi="仿宋" w:eastAsia="仿宋_GB2312" w:cs="Arial"/>
          <w:b w:val="0"/>
          <w:bCs/>
          <w:color w:val="000000"/>
          <w:sz w:val="24"/>
          <w:szCs w:val="24"/>
          <w:lang w:eastAsia="zh-CN"/>
        </w:rPr>
        <w:t>上海第二工业大学研究生导师遴选与管理办法</w:t>
      </w:r>
      <w:r>
        <w:rPr>
          <w:rFonts w:hint="default" w:ascii="仿宋_GB2312" w:hAnsi="仿宋" w:eastAsia="仿宋_GB2312" w:cs="Arial"/>
          <w:b w:val="0"/>
          <w:bCs/>
          <w:color w:val="000000"/>
          <w:sz w:val="24"/>
          <w:szCs w:val="24"/>
        </w:rPr>
        <w:t>》中相应类别导师的基本科研与教学能力要求（成果的完成单位和排名可适当放宽），能胜任指导研究生学位论文工作。</w:t>
      </w:r>
    </w:p>
    <w:p w14:paraId="58974D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第八条</w:t>
      </w:r>
      <w:r>
        <w:rPr>
          <w:rFonts w:hint="eastAsia" w:ascii="仿宋_GB2312" w:hAnsi="仿宋" w:eastAsia="仿宋_GB2312" w:cs="Arial"/>
          <w:b w:val="0"/>
          <w:bCs/>
          <w:color w:val="000000"/>
          <w:sz w:val="24"/>
          <w:szCs w:val="24"/>
          <w:lang w:val="en-US" w:eastAsia="zh-CN"/>
        </w:rPr>
        <w:t xml:space="preserve"> 合作指导</w:t>
      </w:r>
      <w:r>
        <w:rPr>
          <w:rFonts w:hint="default" w:ascii="仿宋_GB2312" w:hAnsi="仿宋" w:eastAsia="仿宋_GB2312" w:cs="Arial"/>
          <w:b w:val="0"/>
          <w:bCs/>
          <w:color w:val="000000"/>
          <w:sz w:val="24"/>
          <w:szCs w:val="24"/>
        </w:rPr>
        <w:t>类兼职导师</w:t>
      </w:r>
    </w:p>
    <w:p w14:paraId="725DCD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val="0"/>
          <w:bCs/>
          <w:color w:val="000000"/>
          <w:sz w:val="24"/>
          <w:szCs w:val="24"/>
        </w:rPr>
        <w:t>1.</w:t>
      </w:r>
      <w:r>
        <w:rPr>
          <w:rFonts w:hint="eastAsia" w:ascii="仿宋_GB2312" w:hAnsi="仿宋" w:eastAsia="仿宋_GB2312" w:cs="Arial"/>
          <w:b w:val="0"/>
          <w:bCs/>
          <w:color w:val="000000"/>
          <w:sz w:val="24"/>
          <w:szCs w:val="24"/>
          <w:lang w:val="en-US" w:eastAsia="zh-CN"/>
        </w:rPr>
        <w:t xml:space="preserve"> 合作指导</w:t>
      </w:r>
      <w:r>
        <w:rPr>
          <w:rFonts w:hint="default" w:ascii="仿宋_GB2312" w:hAnsi="仿宋" w:eastAsia="仿宋_GB2312" w:cs="Arial"/>
          <w:b w:val="0"/>
          <w:bCs/>
          <w:color w:val="000000"/>
          <w:sz w:val="24"/>
          <w:szCs w:val="24"/>
        </w:rPr>
        <w:t>类兼职导师一般为行业、企业的技术专家，或高级管理人员</w:t>
      </w:r>
      <w:r>
        <w:rPr>
          <w:rFonts w:hint="eastAsia" w:ascii="仿宋_GB2312" w:hAnsi="仿宋" w:eastAsia="仿宋_GB2312" w:cs="Arial"/>
          <w:b w:val="0"/>
          <w:bCs/>
          <w:color w:val="000000"/>
          <w:sz w:val="24"/>
          <w:szCs w:val="24"/>
          <w:lang w:eastAsia="zh-CN"/>
        </w:rPr>
        <w:t>，</w:t>
      </w:r>
      <w:r>
        <w:rPr>
          <w:rFonts w:hint="default" w:ascii="仿宋_GB2312" w:hAnsi="仿宋" w:eastAsia="仿宋_GB2312" w:cs="Arial"/>
          <w:b w:val="0"/>
          <w:bCs/>
          <w:color w:val="000000"/>
          <w:sz w:val="24"/>
          <w:szCs w:val="24"/>
        </w:rPr>
        <w:t>熟悉所指导的专业技术领域，具有扎实的专业知识和丰富的实践工作经验，有较强的解决实际问题的能力，具有较好的学术成果或实践成就，在本行业具有较强的影响力和良好的社会声誉。</w:t>
      </w:r>
    </w:p>
    <w:p w14:paraId="1055E9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val="0"/>
          <w:bCs/>
          <w:color w:val="000000"/>
          <w:sz w:val="24"/>
          <w:szCs w:val="24"/>
        </w:rPr>
        <w:t>2.</w:t>
      </w:r>
      <w:r>
        <w:rPr>
          <w:rFonts w:hint="eastAsia" w:ascii="仿宋_GB2312" w:hAnsi="仿宋" w:eastAsia="仿宋_GB2312" w:cs="Arial"/>
          <w:b w:val="0"/>
          <w:bCs/>
          <w:color w:val="000000"/>
          <w:sz w:val="24"/>
          <w:szCs w:val="24"/>
          <w:lang w:val="en-US" w:eastAsia="zh-CN"/>
        </w:rPr>
        <w:t xml:space="preserve"> 合作指导</w:t>
      </w:r>
      <w:r>
        <w:rPr>
          <w:rFonts w:hint="default" w:ascii="仿宋_GB2312" w:hAnsi="仿宋" w:eastAsia="仿宋_GB2312" w:cs="Arial"/>
          <w:b w:val="0"/>
          <w:bCs/>
          <w:color w:val="000000"/>
          <w:sz w:val="24"/>
          <w:szCs w:val="24"/>
        </w:rPr>
        <w:t>类兼职导师须与校内导师合作成立导师组，共同指导研究生，主要负责学生的实习、实践、项目指导和创新活动等。研究生全程教育和日常管理以校内导师为主。</w:t>
      </w:r>
    </w:p>
    <w:p w14:paraId="25FE2E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val="0"/>
          <w:bCs/>
          <w:color w:val="000000"/>
          <w:sz w:val="24"/>
          <w:szCs w:val="24"/>
        </w:rPr>
        <w:t>3.</w:t>
      </w:r>
      <w:r>
        <w:rPr>
          <w:rFonts w:hint="eastAsia" w:ascii="仿宋_GB2312" w:hAnsi="仿宋" w:eastAsia="仿宋_GB2312" w:cs="Arial"/>
          <w:b w:val="0"/>
          <w:bCs/>
          <w:color w:val="000000"/>
          <w:sz w:val="24"/>
          <w:szCs w:val="24"/>
          <w:lang w:val="en-US" w:eastAsia="zh-CN"/>
        </w:rPr>
        <w:t xml:space="preserve"> 合作指导</w:t>
      </w:r>
      <w:r>
        <w:rPr>
          <w:rFonts w:hint="default" w:ascii="仿宋_GB2312" w:hAnsi="仿宋" w:eastAsia="仿宋_GB2312" w:cs="Arial"/>
          <w:b w:val="0"/>
          <w:bCs/>
          <w:color w:val="000000"/>
          <w:sz w:val="24"/>
          <w:szCs w:val="24"/>
        </w:rPr>
        <w:t>类兼职导师的选聘条件：近五年发表过高水平学术论文，或获得过国家专利授权，或承担过重要技术开发项目或科技创新项目，或对产业行业发展有重要贡献。</w:t>
      </w:r>
    </w:p>
    <w:p w14:paraId="2673F0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 w:eastAsia="仿宋_GB2312" w:cs="Arial"/>
          <w:b w:val="0"/>
          <w:bCs/>
          <w:color w:val="000000"/>
          <w:sz w:val="24"/>
          <w:szCs w:val="24"/>
          <w:lang w:val="en-US" w:eastAsia="zh-CN"/>
        </w:rPr>
      </w:pPr>
      <w:r>
        <w:rPr>
          <w:rFonts w:hint="eastAsia" w:ascii="仿宋_GB2312" w:hAnsi="仿宋" w:eastAsia="仿宋_GB2312" w:cs="Arial"/>
          <w:b w:val="0"/>
          <w:bCs/>
          <w:color w:val="000000"/>
          <w:sz w:val="24"/>
          <w:szCs w:val="24"/>
          <w:lang w:val="en-US" w:eastAsia="zh-CN"/>
        </w:rPr>
        <w:t>4. 学校鼓励推进实施“企业单位出题-校内导师揭榜挂帅-校内导师/校外兼职导师联合攻关-研究生产教深度融合联合培养”的以“成建制联合培养”为特色的联合培养模式。</w:t>
      </w:r>
    </w:p>
    <w:p w14:paraId="7DBB6D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第九条</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各研究生培养单位在学校进行研究生导师选聘工作的同时，开展研究生兼职导师的聘任工作。具体办法如下：</w:t>
      </w:r>
    </w:p>
    <w:p w14:paraId="4DAC2A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val="0"/>
          <w:bCs/>
          <w:color w:val="000000"/>
          <w:sz w:val="24"/>
          <w:szCs w:val="24"/>
        </w:rPr>
        <w:t>1.</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申请人填写《</w:t>
      </w:r>
      <w:r>
        <w:rPr>
          <w:rFonts w:hint="eastAsia" w:ascii="仿宋_GB2312" w:hAnsi="仿宋" w:eastAsia="仿宋_GB2312" w:cs="Arial"/>
          <w:b w:val="0"/>
          <w:bCs/>
          <w:color w:val="000000"/>
          <w:sz w:val="24"/>
          <w:szCs w:val="24"/>
          <w:lang w:eastAsia="zh-CN"/>
        </w:rPr>
        <w:t>上海第二工业大学</w:t>
      </w:r>
      <w:r>
        <w:rPr>
          <w:rFonts w:hint="default" w:ascii="仿宋_GB2312" w:hAnsi="仿宋" w:eastAsia="仿宋_GB2312" w:cs="Arial"/>
          <w:b w:val="0"/>
          <w:bCs/>
          <w:color w:val="000000"/>
          <w:sz w:val="24"/>
          <w:szCs w:val="24"/>
        </w:rPr>
        <w:t>硕士研究生兼职导师资格申请表》，将表格及佐证材料一并提交至相关学院，由学院向相关学位点的学位评定分委员会推荐。</w:t>
      </w:r>
    </w:p>
    <w:p w14:paraId="018D4A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val="0"/>
          <w:bCs/>
          <w:color w:val="000000"/>
          <w:sz w:val="24"/>
          <w:szCs w:val="24"/>
        </w:rPr>
        <w:t>2.</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各学位评定分委员会举行会议，对申请人资格和申报材料进行审定和无记名投票表决。全体组成人员四分之三及以上出席，会议有效。全体组成人员人数三分之二及以上同意为通过。并将相关材料报研究生处。</w:t>
      </w:r>
    </w:p>
    <w:p w14:paraId="0BFC4A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val="0"/>
          <w:bCs/>
          <w:color w:val="000000"/>
          <w:sz w:val="24"/>
          <w:szCs w:val="24"/>
        </w:rPr>
        <w:t>3.</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研究生处对各学位评定分委员会拟聘研究生兼职导师名单进行审核汇总，上报校学位评定委员会审批。审批通过后进行公示，公示无异议后发文，由学校聘为研究生兼职导师，聘任证书由学院颁发。</w:t>
      </w:r>
    </w:p>
    <w:p w14:paraId="6438DEB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第十条</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已在其他高校担任研究生导师，经各学位评定分委员会审核后向研究生处备案，可直接获得硕士生兼职导师资格。</w:t>
      </w:r>
    </w:p>
    <w:p w14:paraId="39E6B9A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第十一条</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各分委会可以制定不低于学校基本要求的选聘细则，报研究生处备案后执行。</w:t>
      </w:r>
    </w:p>
    <w:p w14:paraId="033F32C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第十二条</w:t>
      </w:r>
      <w:r>
        <w:rPr>
          <w:rFonts w:hint="eastAsia" w:ascii="仿宋_GB2312" w:hAnsi="仿宋" w:eastAsia="仿宋_GB2312" w:cs="Arial"/>
          <w:b w:val="0"/>
          <w:bCs/>
          <w:color w:val="000000"/>
          <w:sz w:val="24"/>
          <w:szCs w:val="24"/>
          <w:lang w:val="en-US" w:eastAsia="zh-CN"/>
        </w:rPr>
        <w:t xml:space="preserve"> </w:t>
      </w:r>
      <w:r>
        <w:rPr>
          <w:rFonts w:hint="default" w:ascii="仿宋_GB2312" w:hAnsi="仿宋" w:eastAsia="仿宋_GB2312" w:cs="Arial"/>
          <w:b w:val="0"/>
          <w:bCs/>
          <w:color w:val="000000"/>
          <w:sz w:val="24"/>
          <w:szCs w:val="24"/>
        </w:rPr>
        <w:t>研究生兼职导师聘期为四年，符合条件者可以续聘。</w:t>
      </w:r>
    </w:p>
    <w:p w14:paraId="6751296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第十三条</w:t>
      </w:r>
      <w:r>
        <w:rPr>
          <w:rFonts w:hint="eastAsia" w:ascii="仿宋_GB2312" w:hAnsi="仿宋" w:eastAsia="仿宋_GB2312" w:cs="Arial"/>
          <w:b w:val="0"/>
          <w:bCs/>
          <w:color w:val="000000"/>
          <w:sz w:val="24"/>
          <w:szCs w:val="24"/>
          <w:lang w:val="en-US" w:eastAsia="zh-CN"/>
        </w:rPr>
        <w:t xml:space="preserve"> 兼职导师指导研究生的培养经费管理依据《上海第二工业大学研究生培养经费管理办法》执行。</w:t>
      </w:r>
      <w:r>
        <w:rPr>
          <w:rFonts w:hint="eastAsia" w:ascii="仿宋_GB2312" w:hAnsi="仿宋" w:eastAsia="仿宋_GB2312" w:cs="Arial"/>
          <w:b w:val="0"/>
          <w:bCs/>
          <w:color w:val="000000"/>
          <w:sz w:val="24"/>
          <w:szCs w:val="24"/>
          <w:lang w:eastAsia="zh-CN"/>
        </w:rPr>
        <w:t>本办法</w:t>
      </w:r>
      <w:r>
        <w:rPr>
          <w:rFonts w:hint="default" w:ascii="仿宋_GB2312" w:hAnsi="仿宋" w:eastAsia="仿宋_GB2312" w:cs="Arial"/>
          <w:b w:val="0"/>
          <w:bCs/>
          <w:color w:val="000000"/>
          <w:sz w:val="24"/>
          <w:szCs w:val="24"/>
        </w:rPr>
        <w:t>由研究生处负责解释。</w:t>
      </w:r>
    </w:p>
    <w:p w14:paraId="1C96E9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_GB2312" w:hAnsi="仿宋" w:eastAsia="仿宋_GB2312" w:cs="Arial"/>
          <w:b w:val="0"/>
          <w:bCs/>
          <w:color w:val="000000"/>
          <w:sz w:val="24"/>
          <w:szCs w:val="24"/>
        </w:rPr>
      </w:pPr>
      <w:r>
        <w:rPr>
          <w:rFonts w:hint="default" w:ascii="仿宋_GB2312" w:hAnsi="仿宋" w:eastAsia="仿宋_GB2312" w:cs="Arial"/>
          <w:b/>
          <w:bCs w:val="0"/>
          <w:color w:val="000000"/>
          <w:sz w:val="24"/>
          <w:szCs w:val="24"/>
        </w:rPr>
        <w:t>第十四条</w:t>
      </w:r>
      <w:r>
        <w:rPr>
          <w:rFonts w:hint="eastAsia" w:ascii="仿宋_GB2312" w:hAnsi="仿宋" w:eastAsia="仿宋_GB2312" w:cs="Arial"/>
          <w:b w:val="0"/>
          <w:bCs/>
          <w:color w:val="000000"/>
          <w:sz w:val="24"/>
          <w:szCs w:val="24"/>
          <w:lang w:val="en-US" w:eastAsia="zh-CN"/>
        </w:rPr>
        <w:t xml:space="preserve"> </w:t>
      </w:r>
      <w:r>
        <w:rPr>
          <w:rFonts w:hint="eastAsia" w:ascii="仿宋_GB2312" w:hAnsi="仿宋" w:eastAsia="仿宋_GB2312" w:cs="Arial"/>
          <w:b w:val="0"/>
          <w:bCs/>
          <w:color w:val="000000"/>
          <w:sz w:val="24"/>
          <w:szCs w:val="24"/>
          <w:lang w:eastAsia="zh-CN"/>
        </w:rPr>
        <w:t>本办法</w:t>
      </w:r>
      <w:r>
        <w:rPr>
          <w:rFonts w:hint="default" w:ascii="仿宋_GB2312" w:hAnsi="仿宋" w:eastAsia="仿宋_GB2312" w:cs="Arial"/>
          <w:b w:val="0"/>
          <w:bCs/>
          <w:color w:val="000000"/>
          <w:sz w:val="24"/>
          <w:szCs w:val="24"/>
        </w:rPr>
        <w:t>自颁布之日起生效。</w:t>
      </w:r>
    </w:p>
    <w:p w14:paraId="7F93BB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AE1046"/>
    <w:rsid w:val="4EFD41E7"/>
    <w:rsid w:val="6D625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1957</Words>
  <Characters>1968</Characters>
  <Lines>0</Lines>
  <Paragraphs>0</Paragraphs>
  <TotalTime>1</TotalTime>
  <ScaleCrop>false</ScaleCrop>
  <LinksUpToDate>false</LinksUpToDate>
  <CharactersWithSpaces>1992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2025-09-08T03:19:00Z</dcterms:created>
  <dc:creator>Administrator</dc:creator>
  <cp:lastModifiedBy>江强</cp:lastModifiedBy>
  <dcterms:modified xsi:type="dcterms:W3CDTF">2025-09-08T03:23:07Z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eyJoZGlkIjoiOTgyN2I4MzgyZmQ4NzQ2YzNlZGQyNmY4ZTk5YjAxMWUiLCJ1c2VySWQiOiIzMjAxNjA3NjAifQ==</vt:lpwstr>
  </property>
  <property fmtid="{D5CDD505-2E9C-101B-9397-08002B2CF9AE}" pid="4" name="ICV">
    <vt:lpwstr>0476D7563650467A81369F92D909E009_12</vt:lpwstr>
  </property>
</Properties>
</file>